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7572" w:rsidRDefault="00A67572" w:rsidP="00A67572"/>
    <w:p w:rsidR="00A67572" w:rsidRDefault="00A67572" w:rsidP="00A67572">
      <w:pPr>
        <w:pStyle w:val="Title"/>
      </w:pPr>
      <w:r w:rsidRPr="00A67572">
        <w:t>U.S. 89, P</w:t>
      </w:r>
      <w:r>
        <w:t>AGE</w:t>
      </w:r>
      <w:r w:rsidRPr="00A67572">
        <w:t xml:space="preserve">, </w:t>
      </w:r>
      <w:r>
        <w:t>ARIZONA LANDSLIDE-2013-EXECUTIVE SUMMARY</w:t>
      </w:r>
    </w:p>
    <w:p w:rsidR="00011369" w:rsidRPr="00011369" w:rsidRDefault="00011369" w:rsidP="00011369"/>
    <w:p w:rsidR="00A67572" w:rsidRPr="00A67572" w:rsidRDefault="00A67572" w:rsidP="00A67572">
      <w:pPr>
        <w:pStyle w:val="Heading1"/>
      </w:pPr>
      <w:r w:rsidRPr="00A67572">
        <w:t>O</w:t>
      </w:r>
      <w:r>
        <w:t>verview</w:t>
      </w:r>
      <w:r w:rsidRPr="00A67572">
        <w:t>:</w:t>
      </w:r>
    </w:p>
    <w:p w:rsidR="00A67572" w:rsidRDefault="00A67572" w:rsidP="00011369">
      <w:pPr>
        <w:spacing w:after="120"/>
        <w:ind w:firstLine="720"/>
      </w:pPr>
      <w:r w:rsidRPr="004C19A1">
        <w:t>On February 20, 2013 approximately 20 miles south of Page, Arizona, US-89 experienced landslide movement that displaced nearly 500 feet of travel lanes. The failure plane extends through the road and down along the embank</w:t>
      </w:r>
      <w:r>
        <w:t>ment that the road sits on (</w:t>
      </w:r>
      <w:r w:rsidRPr="00DA4F54">
        <w:fldChar w:fldCharType="begin"/>
      </w:r>
      <w:r w:rsidRPr="00DA4F54">
        <w:instrText xml:space="preserve"> REF _Ref415320610 \h  \* MERGEFORMAT </w:instrText>
      </w:r>
      <w:r w:rsidRPr="00DA4F54">
        <w:fldChar w:fldCharType="separate"/>
      </w:r>
      <w:r w:rsidRPr="00DA4F54">
        <w:rPr>
          <w:color w:val="auto"/>
        </w:rPr>
        <w:t xml:space="preserve">Figure </w:t>
      </w:r>
      <w:r w:rsidRPr="00DA4F54">
        <w:rPr>
          <w:noProof/>
          <w:color w:val="auto"/>
        </w:rPr>
        <w:t>1</w:t>
      </w:r>
      <w:r w:rsidRPr="00DA4F54">
        <w:fldChar w:fldCharType="end"/>
      </w:r>
      <w:r>
        <w:t xml:space="preserve">). </w:t>
      </w:r>
      <w:r w:rsidRPr="004C19A1">
        <w:t xml:space="preserve">The highway was immediately closed and geotechnical experts were brought on-site to assess the damage of the natural disaster and to propose mitigation plans. </w:t>
      </w:r>
    </w:p>
    <w:p w:rsidR="00A67572" w:rsidRDefault="00A67572" w:rsidP="00BD0310">
      <w:pPr>
        <w:keepNext/>
        <w:spacing w:before="240"/>
        <w:jc w:val="center"/>
      </w:pPr>
      <w:r w:rsidRPr="004C19A1">
        <w:rPr>
          <w:noProof/>
          <w:szCs w:val="24"/>
          <w:lang w:eastAsia="en-US"/>
        </w:rPr>
        <w:drawing>
          <wp:inline distT="0" distB="0" distL="0" distR="0" wp14:anchorId="710E201D" wp14:editId="45F2EAF3">
            <wp:extent cx="3380438" cy="2546350"/>
            <wp:effectExtent l="0" t="0" r="0" b="6350"/>
            <wp:docPr id="2" name="Picture 2" descr="https://lh5.googleusercontent.com/Tout1AtnRhGZb6UPG3b_ZSul5ahL8Bya7M_1teMyuy35jl0v_-CFBUlOtF_GisnoAuZ-xYdp9Ai_w9GcWqGKIJw11absFlqDapmKMwF4yBMgKMOQU3zfRREtKD-IA_7RKgbXu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Tout1AtnRhGZb6UPG3b_ZSul5ahL8Bya7M_1teMyuy35jl0v_-CFBUlOtF_GisnoAuZ-xYdp9Ai_w9GcWqGKIJw11absFlqDapmKMwF4yBMgKMOQU3zfRREtKD-IA_7RKgbXuj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67375" cy="2611836"/>
                    </a:xfrm>
                    <a:prstGeom prst="rect">
                      <a:avLst/>
                    </a:prstGeom>
                    <a:noFill/>
                    <a:ln>
                      <a:noFill/>
                    </a:ln>
                  </pic:spPr>
                </pic:pic>
              </a:graphicData>
            </a:graphic>
          </wp:inline>
        </w:drawing>
      </w:r>
    </w:p>
    <w:p w:rsidR="00A67572" w:rsidRPr="003F5A1D" w:rsidRDefault="00A67572" w:rsidP="00011369">
      <w:pPr>
        <w:pStyle w:val="Caption"/>
        <w:spacing w:before="240"/>
        <w:jc w:val="center"/>
        <w:rPr>
          <w:i w:val="0"/>
          <w:color w:val="auto"/>
          <w:sz w:val="24"/>
        </w:rPr>
      </w:pPr>
      <w:bookmarkStart w:id="0" w:name="_Ref415320610"/>
      <w:bookmarkStart w:id="1" w:name="_GoBack"/>
      <w:bookmarkEnd w:id="1"/>
      <w:r w:rsidRPr="003F5A1D">
        <w:rPr>
          <w:b/>
          <w:i w:val="0"/>
          <w:color w:val="auto"/>
          <w:sz w:val="24"/>
        </w:rPr>
        <w:t xml:space="preserve">Figure </w:t>
      </w:r>
      <w:r w:rsidRPr="003F5A1D">
        <w:rPr>
          <w:b/>
          <w:i w:val="0"/>
          <w:color w:val="auto"/>
          <w:sz w:val="24"/>
        </w:rPr>
        <w:fldChar w:fldCharType="begin"/>
      </w:r>
      <w:r w:rsidRPr="003F5A1D">
        <w:rPr>
          <w:b/>
          <w:i w:val="0"/>
          <w:color w:val="auto"/>
          <w:sz w:val="24"/>
        </w:rPr>
        <w:instrText xml:space="preserve"> SEQ Figure \* ARABIC </w:instrText>
      </w:r>
      <w:r w:rsidRPr="003F5A1D">
        <w:rPr>
          <w:b/>
          <w:i w:val="0"/>
          <w:color w:val="auto"/>
          <w:sz w:val="24"/>
        </w:rPr>
        <w:fldChar w:fldCharType="separate"/>
      </w:r>
      <w:r>
        <w:rPr>
          <w:b/>
          <w:i w:val="0"/>
          <w:noProof/>
          <w:color w:val="auto"/>
          <w:sz w:val="24"/>
        </w:rPr>
        <w:t>1</w:t>
      </w:r>
      <w:r w:rsidRPr="003F5A1D">
        <w:rPr>
          <w:b/>
          <w:i w:val="0"/>
          <w:color w:val="auto"/>
          <w:sz w:val="24"/>
        </w:rPr>
        <w:fldChar w:fldCharType="end"/>
      </w:r>
      <w:bookmarkEnd w:id="0"/>
      <w:r w:rsidRPr="003F5A1D">
        <w:rPr>
          <w:b/>
          <w:i w:val="0"/>
          <w:color w:val="auto"/>
          <w:sz w:val="24"/>
        </w:rPr>
        <w:t>.</w:t>
      </w:r>
      <w:r w:rsidRPr="003F5A1D">
        <w:rPr>
          <w:i w:val="0"/>
          <w:color w:val="auto"/>
          <w:sz w:val="24"/>
        </w:rPr>
        <w:t xml:space="preserve"> Failure plane of the landslide extending through the road</w:t>
      </w:r>
      <w:r>
        <w:rPr>
          <w:i w:val="0"/>
          <w:color w:val="auto"/>
          <w:sz w:val="24"/>
        </w:rPr>
        <w:t>.</w:t>
      </w:r>
    </w:p>
    <w:p w:rsidR="00A67572" w:rsidRDefault="00A67572" w:rsidP="00A67572">
      <w:r>
        <w:tab/>
      </w:r>
      <w:r w:rsidRPr="004C19A1">
        <w:t xml:space="preserve">According to the geotechnical engineers at </w:t>
      </w:r>
      <w:proofErr w:type="spellStart"/>
      <w:r w:rsidRPr="004C19A1">
        <w:t>Kleinfelder</w:t>
      </w:r>
      <w:proofErr w:type="spellEnd"/>
      <w:r w:rsidRPr="004C19A1">
        <w:t xml:space="preserve">, their analysis indicated that the landslide is a reactivated portion of a larger, ancient translational (planar) landslide. The active landslide is up to approximately 135 feet deep below the roadway and measures approximately 1,200 long at the base (toe) of the slope. The ancient landslide is up to approximately 300- feet-thick and approximately 2,500 feet wide (as measured along Highway 89). While many slope failures are associated with the presence of water, the geotechnical report states, “Our subsurface explorations did not encounter groundwater seeps and we conclude that this recent failure occurred under ‘dry’ conditions due to long-term slope creep and slow but continual erosion at the base of the slope.” </w:t>
      </w:r>
      <w:proofErr w:type="spellStart"/>
      <w:r w:rsidRPr="004C19A1">
        <w:t>Kleinfelder</w:t>
      </w:r>
      <w:proofErr w:type="spellEnd"/>
      <w:r w:rsidRPr="004C19A1">
        <w:t xml:space="preserve"> suggests that the slope would continue to move if action was not taken to mitigate the landside. </w:t>
      </w:r>
      <w:proofErr w:type="spellStart"/>
      <w:r w:rsidRPr="004C19A1">
        <w:t>Kleinfelder</w:t>
      </w:r>
      <w:proofErr w:type="spellEnd"/>
      <w:r w:rsidRPr="004C19A1">
        <w:t xml:space="preserve"> proposed that “the most </w:t>
      </w:r>
      <w:proofErr w:type="spellStart"/>
      <w:r w:rsidRPr="004C19A1">
        <w:t>geotechnically</w:t>
      </w:r>
      <w:proofErr w:type="spellEnd"/>
      <w:r w:rsidRPr="004C19A1">
        <w:t xml:space="preserve"> feasible mitigation concept is to construct a gravity buttress at the base of the landslide slope and adjust the highway travel lanes farther to the east by creating a new back cut into the existing rock slope. This concept will move the highway away from the current </w:t>
      </w:r>
      <w:proofErr w:type="spellStart"/>
      <w:r w:rsidRPr="004C19A1">
        <w:t>headscarp</w:t>
      </w:r>
      <w:proofErr w:type="spellEnd"/>
      <w:r w:rsidRPr="004C19A1">
        <w:t xml:space="preserve"> of the landslide and will provide the needed fill materials to construct the buttress at the base of the slope</w:t>
      </w:r>
      <w:r>
        <w:t>.</w:t>
      </w:r>
      <w:r w:rsidRPr="004C19A1">
        <w:t>”</w:t>
      </w:r>
    </w:p>
    <w:p w:rsidR="00A67572" w:rsidRDefault="00A67572" w:rsidP="00A67572"/>
    <w:p w:rsidR="00A67572" w:rsidRPr="00A67572" w:rsidRDefault="00A67572" w:rsidP="00A67572">
      <w:pPr>
        <w:pStyle w:val="Heading1"/>
      </w:pPr>
      <w:r>
        <w:lastRenderedPageBreak/>
        <w:t>References:</w:t>
      </w:r>
      <w:r>
        <w:tab/>
      </w:r>
    </w:p>
    <w:p w:rsidR="00286039" w:rsidRDefault="00011369"/>
    <w:p w:rsidR="00F12E28" w:rsidRDefault="00F12E28" w:rsidP="00F12E28">
      <w:pPr>
        <w:pStyle w:val="NormalWeb"/>
        <w:spacing w:before="0" w:beforeAutospacing="0" w:after="0" w:afterAutospacing="0"/>
        <w:ind w:left="640" w:hanging="640"/>
        <w:rPr>
          <w:noProof/>
        </w:rPr>
      </w:pPr>
      <w:r w:rsidRPr="0059262F">
        <w:rPr>
          <w:noProof/>
        </w:rPr>
        <w:t>McCormick, W. V.; Richmond, J. C.</w:t>
      </w:r>
      <w:r w:rsidR="00AB0742">
        <w:rPr>
          <w:noProof/>
        </w:rPr>
        <w:t xml:space="preserve"> Kleinfelder.</w:t>
      </w:r>
      <w:r w:rsidRPr="0059262F">
        <w:rPr>
          <w:noProof/>
        </w:rPr>
        <w:t xml:space="preserve"> </w:t>
      </w:r>
      <w:r w:rsidRPr="0059262F">
        <w:rPr>
          <w:i/>
          <w:iCs/>
          <w:noProof/>
        </w:rPr>
        <w:t>Geotechnical Assessment, Bitter Springs Landslide, US Highway 89</w:t>
      </w:r>
      <w:r w:rsidRPr="0059262F">
        <w:rPr>
          <w:noProof/>
        </w:rPr>
        <w:t>; Tempe, AZ, 2013.</w:t>
      </w:r>
    </w:p>
    <w:p w:rsidR="00F12E28" w:rsidRDefault="00F12E28" w:rsidP="00F12E28">
      <w:pPr>
        <w:pStyle w:val="NormalWeb"/>
        <w:spacing w:before="0" w:beforeAutospacing="0" w:after="0" w:afterAutospacing="0"/>
        <w:ind w:left="640" w:hanging="640"/>
        <w:rPr>
          <w:noProof/>
        </w:rPr>
      </w:pPr>
      <w:r>
        <w:rPr>
          <w:noProof/>
        </w:rPr>
        <w:t xml:space="preserve">Arizona Department of Transportation. “US Route 89 Landslide.” </w:t>
      </w:r>
      <w:r w:rsidR="007F2B58">
        <w:rPr>
          <w:noProof/>
        </w:rPr>
        <w:t>(</w:t>
      </w:r>
      <w:r>
        <w:rPr>
          <w:noProof/>
        </w:rPr>
        <w:t>2 Mar. 2015</w:t>
      </w:r>
      <w:r w:rsidR="007F2B58">
        <w:rPr>
          <w:noProof/>
        </w:rPr>
        <w:t>).</w:t>
      </w:r>
      <w:r>
        <w:rPr>
          <w:noProof/>
        </w:rPr>
        <w:t xml:space="preserve"> </w:t>
      </w:r>
      <w:hyperlink r:id="rId7" w:history="1">
        <w:r w:rsidRPr="002F14AA">
          <w:rPr>
            <w:rStyle w:val="Hyperlink"/>
            <w:noProof/>
          </w:rPr>
          <w:t>http://azdot.gov/projects/north-central/us-89-landslide/overview</w:t>
        </w:r>
      </w:hyperlink>
      <w:r>
        <w:rPr>
          <w:noProof/>
        </w:rPr>
        <w:t>.</w:t>
      </w:r>
    </w:p>
    <w:p w:rsidR="007F2B58" w:rsidRPr="007F2B58" w:rsidRDefault="007F2B58" w:rsidP="007F2B58">
      <w:pPr>
        <w:pStyle w:val="NormalWeb"/>
        <w:spacing w:before="0" w:beforeAutospacing="0" w:after="0" w:afterAutospacing="0"/>
        <w:rPr>
          <w:noProof/>
        </w:rPr>
      </w:pPr>
      <w:r w:rsidRPr="007F2B58">
        <w:rPr>
          <w:noProof/>
        </w:rPr>
        <w:t>"ADOT identifies long-term US 89 repair solution near Page." </w:t>
      </w:r>
      <w:r>
        <w:rPr>
          <w:noProof/>
        </w:rPr>
        <w:t>2013</w:t>
      </w:r>
      <w:r w:rsidRPr="007F2B58">
        <w:rPr>
          <w:noProof/>
        </w:rPr>
        <w:t>.</w:t>
      </w:r>
      <w:r>
        <w:rPr>
          <w:noProof/>
        </w:rPr>
        <w:t xml:space="preserve">  </w:t>
      </w:r>
      <w:r w:rsidRPr="007F2B58">
        <w:rPr>
          <w:noProof/>
        </w:rPr>
        <w:t>ADOT Media Center,  </w:t>
      </w:r>
    </w:p>
    <w:p w:rsidR="007F2B58" w:rsidRPr="007F2B58" w:rsidRDefault="007F2B58" w:rsidP="007F2B58">
      <w:pPr>
        <w:pStyle w:val="NormalWeb"/>
        <w:spacing w:before="0" w:beforeAutospacing="0" w:after="0" w:afterAutospacing="0"/>
        <w:ind w:left="640"/>
        <w:rPr>
          <w:noProof/>
        </w:rPr>
      </w:pPr>
      <w:r w:rsidRPr="007F2B58">
        <w:rPr>
          <w:noProof/>
        </w:rPr>
        <w:t>(April 7, 2013).&lt;</w:t>
      </w:r>
      <w:hyperlink r:id="rId8" w:tgtFrame="_blank" w:history="1">
        <w:r w:rsidRPr="007F2B58">
          <w:rPr>
            <w:noProof/>
            <w:color w:val="0070C0"/>
            <w:u w:val="single"/>
          </w:rPr>
          <w:t>http://azdot.gov/media/News/news-release/2013/07/10/adot-identifies-long-term-us-89-repair-solution-near-page</w:t>
        </w:r>
      </w:hyperlink>
      <w:r w:rsidRPr="007F2B58">
        <w:rPr>
          <w:noProof/>
        </w:rPr>
        <w:t xml:space="preserve">&gt; </w:t>
      </w:r>
    </w:p>
    <w:p w:rsidR="007F2B58" w:rsidRPr="0059262F" w:rsidRDefault="007F2B58" w:rsidP="00F12E28">
      <w:pPr>
        <w:pStyle w:val="NormalWeb"/>
        <w:spacing w:before="0" w:beforeAutospacing="0" w:after="0" w:afterAutospacing="0"/>
        <w:ind w:left="640" w:hanging="640"/>
        <w:rPr>
          <w:noProof/>
        </w:rPr>
      </w:pPr>
    </w:p>
    <w:p w:rsidR="00F12E28" w:rsidRPr="00C43390" w:rsidRDefault="00F12E28">
      <w:pPr>
        <w:rPr>
          <w:color w:val="FF0000"/>
        </w:rPr>
      </w:pPr>
    </w:p>
    <w:sectPr w:rsidR="00F12E28" w:rsidRPr="00C43390">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3B8F" w:rsidRDefault="00DE3B8F" w:rsidP="00A67572">
      <w:pPr>
        <w:spacing w:line="240" w:lineRule="auto"/>
      </w:pPr>
      <w:r>
        <w:separator/>
      </w:r>
    </w:p>
  </w:endnote>
  <w:endnote w:type="continuationSeparator" w:id="0">
    <w:p w:rsidR="00DE3B8F" w:rsidRDefault="00DE3B8F" w:rsidP="00A675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3B8F" w:rsidRDefault="00DE3B8F" w:rsidP="00A67572">
      <w:pPr>
        <w:spacing w:line="240" w:lineRule="auto"/>
      </w:pPr>
      <w:r>
        <w:separator/>
      </w:r>
    </w:p>
  </w:footnote>
  <w:footnote w:type="continuationSeparator" w:id="0">
    <w:p w:rsidR="00DE3B8F" w:rsidRDefault="00DE3B8F" w:rsidP="00A6757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572" w:rsidRDefault="00A67572">
    <w:pPr>
      <w:pStyle w:val="Header"/>
    </w:pPr>
    <w:r>
      <w:t>Derek Wolfe, Colter Lund, Amy Fredrickson</w:t>
    </w:r>
    <w:r>
      <w:tab/>
    </w:r>
    <w:r>
      <w:tab/>
      <w:t>CE-EN 544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572"/>
    <w:rsid w:val="00011369"/>
    <w:rsid w:val="000967D4"/>
    <w:rsid w:val="007F2B58"/>
    <w:rsid w:val="00841DAE"/>
    <w:rsid w:val="00A67572"/>
    <w:rsid w:val="00AB0742"/>
    <w:rsid w:val="00AE4735"/>
    <w:rsid w:val="00BD0310"/>
    <w:rsid w:val="00C43390"/>
    <w:rsid w:val="00DE3B8F"/>
    <w:rsid w:val="00F12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16EEA4-BDE0-46CA-BBE8-D437B6C6C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7572"/>
    <w:pPr>
      <w:spacing w:after="0" w:line="340" w:lineRule="atLeast"/>
      <w:jc w:val="both"/>
    </w:pPr>
    <w:rPr>
      <w:rFonts w:ascii="Times New Roman" w:eastAsia="Times New Roman" w:hAnsi="Times New Roman" w:cs="Times New Roman"/>
      <w:color w:val="000000"/>
      <w:sz w:val="24"/>
      <w:szCs w:val="20"/>
      <w:lang w:eastAsia="de-DE"/>
    </w:rPr>
  </w:style>
  <w:style w:type="paragraph" w:styleId="Heading1">
    <w:name w:val="heading 1"/>
    <w:basedOn w:val="Normal"/>
    <w:next w:val="Normal"/>
    <w:link w:val="Heading1Char"/>
    <w:uiPriority w:val="9"/>
    <w:qFormat/>
    <w:rsid w:val="00A67572"/>
    <w:pP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rsid w:val="00A67572"/>
    <w:rPr>
      <w:sz w:val="16"/>
      <w:szCs w:val="16"/>
    </w:rPr>
  </w:style>
  <w:style w:type="paragraph" w:styleId="CommentText">
    <w:name w:val="annotation text"/>
    <w:basedOn w:val="Normal"/>
    <w:link w:val="CommentTextChar"/>
    <w:uiPriority w:val="99"/>
    <w:semiHidden/>
    <w:rsid w:val="00A67572"/>
    <w:rPr>
      <w:sz w:val="20"/>
    </w:rPr>
  </w:style>
  <w:style w:type="character" w:customStyle="1" w:styleId="CommentTextChar">
    <w:name w:val="Comment Text Char"/>
    <w:basedOn w:val="DefaultParagraphFont"/>
    <w:link w:val="CommentText"/>
    <w:uiPriority w:val="99"/>
    <w:semiHidden/>
    <w:rsid w:val="00A67572"/>
    <w:rPr>
      <w:rFonts w:ascii="Times New Roman" w:eastAsia="Times New Roman" w:hAnsi="Times New Roman" w:cs="Times New Roman"/>
      <w:color w:val="000000"/>
      <w:sz w:val="20"/>
      <w:szCs w:val="20"/>
      <w:lang w:eastAsia="de-DE"/>
    </w:rPr>
  </w:style>
  <w:style w:type="paragraph" w:styleId="Caption">
    <w:name w:val="caption"/>
    <w:basedOn w:val="Normal"/>
    <w:next w:val="Normal"/>
    <w:uiPriority w:val="35"/>
    <w:unhideWhenUsed/>
    <w:qFormat/>
    <w:rsid w:val="00A67572"/>
    <w:pPr>
      <w:spacing w:after="200" w:line="240" w:lineRule="auto"/>
      <w:jc w:val="left"/>
    </w:pPr>
    <w:rPr>
      <w:rFonts w:eastAsiaTheme="minorHAnsi" w:cstheme="minorBidi"/>
      <w:i/>
      <w:iCs/>
      <w:color w:val="44546A" w:themeColor="text2"/>
      <w:sz w:val="18"/>
      <w:szCs w:val="18"/>
      <w:lang w:eastAsia="en-US"/>
    </w:rPr>
  </w:style>
  <w:style w:type="paragraph" w:styleId="BalloonText">
    <w:name w:val="Balloon Text"/>
    <w:basedOn w:val="Normal"/>
    <w:link w:val="BalloonTextChar"/>
    <w:uiPriority w:val="99"/>
    <w:semiHidden/>
    <w:unhideWhenUsed/>
    <w:rsid w:val="00A6757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7572"/>
    <w:rPr>
      <w:rFonts w:ascii="Segoe UI" w:eastAsia="Times New Roman" w:hAnsi="Segoe UI" w:cs="Segoe UI"/>
      <w:color w:val="000000"/>
      <w:sz w:val="18"/>
      <w:szCs w:val="18"/>
      <w:lang w:eastAsia="de-DE"/>
    </w:rPr>
  </w:style>
  <w:style w:type="paragraph" w:styleId="Header">
    <w:name w:val="header"/>
    <w:basedOn w:val="Normal"/>
    <w:link w:val="HeaderChar"/>
    <w:uiPriority w:val="99"/>
    <w:unhideWhenUsed/>
    <w:rsid w:val="00A67572"/>
    <w:pPr>
      <w:tabs>
        <w:tab w:val="center" w:pos="4680"/>
        <w:tab w:val="right" w:pos="9360"/>
      </w:tabs>
      <w:spacing w:line="240" w:lineRule="auto"/>
    </w:pPr>
  </w:style>
  <w:style w:type="character" w:customStyle="1" w:styleId="HeaderChar">
    <w:name w:val="Header Char"/>
    <w:basedOn w:val="DefaultParagraphFont"/>
    <w:link w:val="Header"/>
    <w:uiPriority w:val="99"/>
    <w:rsid w:val="00A67572"/>
    <w:rPr>
      <w:rFonts w:ascii="Times New Roman" w:eastAsia="Times New Roman" w:hAnsi="Times New Roman" w:cs="Times New Roman"/>
      <w:color w:val="000000"/>
      <w:sz w:val="24"/>
      <w:szCs w:val="20"/>
      <w:lang w:eastAsia="de-DE"/>
    </w:rPr>
  </w:style>
  <w:style w:type="paragraph" w:styleId="Footer">
    <w:name w:val="footer"/>
    <w:basedOn w:val="Normal"/>
    <w:link w:val="FooterChar"/>
    <w:uiPriority w:val="99"/>
    <w:unhideWhenUsed/>
    <w:rsid w:val="00A67572"/>
    <w:pPr>
      <w:tabs>
        <w:tab w:val="center" w:pos="4680"/>
        <w:tab w:val="right" w:pos="9360"/>
      </w:tabs>
      <w:spacing w:line="240" w:lineRule="auto"/>
    </w:pPr>
  </w:style>
  <w:style w:type="character" w:customStyle="1" w:styleId="FooterChar">
    <w:name w:val="Footer Char"/>
    <w:basedOn w:val="DefaultParagraphFont"/>
    <w:link w:val="Footer"/>
    <w:uiPriority w:val="99"/>
    <w:rsid w:val="00A67572"/>
    <w:rPr>
      <w:rFonts w:ascii="Times New Roman" w:eastAsia="Times New Roman" w:hAnsi="Times New Roman" w:cs="Times New Roman"/>
      <w:color w:val="000000"/>
      <w:sz w:val="24"/>
      <w:szCs w:val="20"/>
      <w:lang w:eastAsia="de-DE"/>
    </w:rPr>
  </w:style>
  <w:style w:type="character" w:customStyle="1" w:styleId="Heading1Char">
    <w:name w:val="Heading 1 Char"/>
    <w:basedOn w:val="DefaultParagraphFont"/>
    <w:link w:val="Heading1"/>
    <w:uiPriority w:val="9"/>
    <w:rsid w:val="00A67572"/>
    <w:rPr>
      <w:rFonts w:ascii="Times New Roman" w:eastAsia="Times New Roman" w:hAnsi="Times New Roman" w:cs="Times New Roman"/>
      <w:b/>
      <w:color w:val="000000"/>
      <w:sz w:val="24"/>
      <w:szCs w:val="20"/>
      <w:lang w:eastAsia="de-DE"/>
    </w:rPr>
  </w:style>
  <w:style w:type="paragraph" w:styleId="Title">
    <w:name w:val="Title"/>
    <w:basedOn w:val="Normal"/>
    <w:next w:val="Normal"/>
    <w:link w:val="TitleChar"/>
    <w:uiPriority w:val="10"/>
    <w:qFormat/>
    <w:rsid w:val="00A67572"/>
    <w:pPr>
      <w:jc w:val="center"/>
    </w:pPr>
    <w:rPr>
      <w:b/>
    </w:rPr>
  </w:style>
  <w:style w:type="character" w:customStyle="1" w:styleId="TitleChar">
    <w:name w:val="Title Char"/>
    <w:basedOn w:val="DefaultParagraphFont"/>
    <w:link w:val="Title"/>
    <w:uiPriority w:val="10"/>
    <w:rsid w:val="00A67572"/>
    <w:rPr>
      <w:rFonts w:ascii="Times New Roman" w:eastAsia="Times New Roman" w:hAnsi="Times New Roman" w:cs="Times New Roman"/>
      <w:b/>
      <w:color w:val="000000"/>
      <w:sz w:val="24"/>
      <w:szCs w:val="20"/>
      <w:lang w:eastAsia="de-DE"/>
    </w:rPr>
  </w:style>
  <w:style w:type="paragraph" w:styleId="NormalWeb">
    <w:name w:val="Normal (Web)"/>
    <w:basedOn w:val="Normal"/>
    <w:uiPriority w:val="99"/>
    <w:unhideWhenUsed/>
    <w:rsid w:val="00F12E28"/>
    <w:pPr>
      <w:spacing w:before="100" w:beforeAutospacing="1" w:after="100" w:afterAutospacing="1" w:line="240" w:lineRule="auto"/>
      <w:jc w:val="left"/>
    </w:pPr>
    <w:rPr>
      <w:color w:val="auto"/>
      <w:szCs w:val="24"/>
      <w:lang w:eastAsia="en-US"/>
    </w:rPr>
  </w:style>
  <w:style w:type="character" w:styleId="Hyperlink">
    <w:name w:val="Hyperlink"/>
    <w:basedOn w:val="DefaultParagraphFont"/>
    <w:uiPriority w:val="99"/>
    <w:unhideWhenUsed/>
    <w:rsid w:val="00F12E28"/>
    <w:rPr>
      <w:color w:val="0563C1" w:themeColor="hyperlink"/>
      <w:u w:val="single"/>
    </w:rPr>
  </w:style>
  <w:style w:type="character" w:customStyle="1" w:styleId="apple-converted-space">
    <w:name w:val="apple-converted-space"/>
    <w:basedOn w:val="DefaultParagraphFont"/>
    <w:rsid w:val="007F2B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5334414">
      <w:bodyDiv w:val="1"/>
      <w:marLeft w:val="0"/>
      <w:marRight w:val="0"/>
      <w:marTop w:val="0"/>
      <w:marBottom w:val="0"/>
      <w:divBdr>
        <w:top w:val="none" w:sz="0" w:space="0" w:color="auto"/>
        <w:left w:val="none" w:sz="0" w:space="0" w:color="auto"/>
        <w:bottom w:val="none" w:sz="0" w:space="0" w:color="auto"/>
        <w:right w:val="none" w:sz="0" w:space="0" w:color="auto"/>
      </w:divBdr>
      <w:divsChild>
        <w:div w:id="1275166697">
          <w:marLeft w:val="0"/>
          <w:marRight w:val="0"/>
          <w:marTop w:val="0"/>
          <w:marBottom w:val="0"/>
          <w:divBdr>
            <w:top w:val="none" w:sz="0" w:space="0" w:color="auto"/>
            <w:left w:val="none" w:sz="0" w:space="0" w:color="auto"/>
            <w:bottom w:val="none" w:sz="0" w:space="0" w:color="auto"/>
            <w:right w:val="none" w:sz="0" w:space="0" w:color="auto"/>
          </w:divBdr>
        </w:div>
        <w:div w:id="8852194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zdot.gov/media/News/news-release/2013/07/10/adot-identifies-long-term-us-89-repair-solution-near-page" TargetMode="External"/><Relationship Id="rId3" Type="http://schemas.openxmlformats.org/officeDocument/2006/relationships/webSettings" Target="webSettings.xml"/><Relationship Id="rId7" Type="http://schemas.openxmlformats.org/officeDocument/2006/relationships/hyperlink" Target="http://azdot.gov/projects/north-central/us-89-landslide/overview"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400</Words>
  <Characters>2285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dc:creator>
  <cp:keywords/>
  <dc:description/>
  <cp:lastModifiedBy>Amy Fredrickson</cp:lastModifiedBy>
  <cp:revision>3</cp:revision>
  <dcterms:created xsi:type="dcterms:W3CDTF">2015-04-09T03:53:00Z</dcterms:created>
  <dcterms:modified xsi:type="dcterms:W3CDTF">2015-04-09T03:56:00Z</dcterms:modified>
</cp:coreProperties>
</file>